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088" w14:textId="1C16386E" w:rsidR="00F97781" w:rsidRPr="00C166CB" w:rsidRDefault="00F97781" w:rsidP="00F97781">
      <w:pPr>
        <w:pStyle w:val="BasistekstNaktuinbouw"/>
        <w:rPr>
          <w:lang w:val="en-US"/>
        </w:rPr>
      </w:pPr>
      <w:r w:rsidRPr="00C166CB">
        <w:rPr>
          <w:lang w:val="en-US"/>
        </w:rPr>
        <w:t>Table 3. Number of isolates obtained and analyzed by IBEB in the period 2002-20</w:t>
      </w:r>
      <w:r w:rsidR="00C166CB" w:rsidRPr="00C166CB">
        <w:rPr>
          <w:lang w:val="en-US"/>
        </w:rPr>
        <w:t>2</w:t>
      </w:r>
      <w:r w:rsidR="00E9593F">
        <w:rPr>
          <w:lang w:val="en-US"/>
        </w:rPr>
        <w:t>3</w:t>
      </w:r>
    </w:p>
    <w:p w14:paraId="40D91840" w14:textId="77777777" w:rsidR="00F97781" w:rsidRPr="00C166CB" w:rsidRDefault="00F97781" w:rsidP="00F97781">
      <w:pPr>
        <w:pStyle w:val="BasistekstNaktuinbouw"/>
        <w:rPr>
          <w:lang w:val="en-US"/>
        </w:rPr>
      </w:pPr>
    </w:p>
    <w:tbl>
      <w:tblPr>
        <w:tblStyle w:val="Tabelraster"/>
        <w:tblW w:w="0" w:type="auto"/>
        <w:tblInd w:w="2612" w:type="dxa"/>
        <w:tblLook w:val="04A0" w:firstRow="1" w:lastRow="0" w:firstColumn="1" w:lastColumn="0" w:noHBand="0" w:noVBand="1"/>
      </w:tblPr>
      <w:tblGrid>
        <w:gridCol w:w="1129"/>
        <w:gridCol w:w="1074"/>
      </w:tblGrid>
      <w:tr w:rsidR="00F97781" w:rsidRPr="00F97781" w14:paraId="1CB473B9" w14:textId="77777777" w:rsidTr="00F97781">
        <w:tc>
          <w:tcPr>
            <w:tcW w:w="1129" w:type="dxa"/>
          </w:tcPr>
          <w:p w14:paraId="638416BB" w14:textId="77777777" w:rsidR="00F97781" w:rsidRPr="00F97781" w:rsidRDefault="00F97781" w:rsidP="00150682">
            <w:pPr>
              <w:pStyle w:val="BasistekstNaktuinbouw"/>
              <w:jc w:val="center"/>
              <w:rPr>
                <w:b/>
                <w:bCs/>
              </w:rPr>
            </w:pPr>
            <w:proofErr w:type="spellStart"/>
            <w:r w:rsidRPr="00F97781">
              <w:rPr>
                <w:b/>
                <w:bCs/>
              </w:rPr>
              <w:t>Year</w:t>
            </w:r>
            <w:proofErr w:type="spellEnd"/>
          </w:p>
        </w:tc>
        <w:tc>
          <w:tcPr>
            <w:tcW w:w="1074" w:type="dxa"/>
          </w:tcPr>
          <w:p w14:paraId="5D68E8B6" w14:textId="77777777" w:rsidR="00F97781" w:rsidRPr="00F97781" w:rsidRDefault="00F97781" w:rsidP="00150682">
            <w:pPr>
              <w:pStyle w:val="BasistekstNaktuinbouw"/>
              <w:jc w:val="center"/>
              <w:rPr>
                <w:b/>
                <w:bCs/>
              </w:rPr>
            </w:pPr>
            <w:r w:rsidRPr="00F97781">
              <w:rPr>
                <w:b/>
                <w:bCs/>
              </w:rPr>
              <w:t xml:space="preserve"> </w:t>
            </w:r>
            <w:proofErr w:type="spellStart"/>
            <w:r w:rsidRPr="00F97781">
              <w:rPr>
                <w:b/>
                <w:bCs/>
              </w:rPr>
              <w:t>Isolates</w:t>
            </w:r>
            <w:proofErr w:type="spellEnd"/>
          </w:p>
        </w:tc>
      </w:tr>
      <w:tr w:rsidR="00F97781" w:rsidRPr="00F97781" w14:paraId="07A6DB39" w14:textId="77777777" w:rsidTr="00F97781">
        <w:tc>
          <w:tcPr>
            <w:tcW w:w="1129" w:type="dxa"/>
          </w:tcPr>
          <w:p w14:paraId="51C83F5F" w14:textId="77777777" w:rsidR="00F97781" w:rsidRPr="00F97781" w:rsidRDefault="00F97781" w:rsidP="00150682">
            <w:pPr>
              <w:pStyle w:val="BasistekstNaktuinbouw"/>
              <w:jc w:val="center"/>
            </w:pPr>
            <w:r w:rsidRPr="00F97781">
              <w:t>2002</w:t>
            </w:r>
          </w:p>
        </w:tc>
        <w:tc>
          <w:tcPr>
            <w:tcW w:w="1074" w:type="dxa"/>
          </w:tcPr>
          <w:p w14:paraId="0A33FE13" w14:textId="6865CEE1" w:rsidR="00F97781" w:rsidRPr="00F97781" w:rsidRDefault="00F97781" w:rsidP="00D26CE9">
            <w:pPr>
              <w:pStyle w:val="BasistekstNaktuinbouw"/>
              <w:jc w:val="center"/>
            </w:pPr>
            <w:r w:rsidRPr="00F97781">
              <w:t>203</w:t>
            </w:r>
          </w:p>
        </w:tc>
      </w:tr>
      <w:tr w:rsidR="00F97781" w:rsidRPr="00F97781" w14:paraId="47EB176C" w14:textId="77777777" w:rsidTr="00F97781">
        <w:tc>
          <w:tcPr>
            <w:tcW w:w="1129" w:type="dxa"/>
          </w:tcPr>
          <w:p w14:paraId="2734D5A7" w14:textId="77777777" w:rsidR="00F97781" w:rsidRPr="00F97781" w:rsidRDefault="00F97781" w:rsidP="00150682">
            <w:pPr>
              <w:pStyle w:val="BasistekstNaktuinbouw"/>
              <w:jc w:val="center"/>
            </w:pPr>
            <w:r w:rsidRPr="00F97781">
              <w:t>2003</w:t>
            </w:r>
          </w:p>
        </w:tc>
        <w:tc>
          <w:tcPr>
            <w:tcW w:w="1074" w:type="dxa"/>
          </w:tcPr>
          <w:p w14:paraId="30F52722" w14:textId="24BE8866" w:rsidR="00F97781" w:rsidRPr="00F97781" w:rsidRDefault="00F97781" w:rsidP="00D26CE9">
            <w:pPr>
              <w:pStyle w:val="BasistekstNaktuinbouw"/>
              <w:jc w:val="center"/>
            </w:pPr>
            <w:r w:rsidRPr="00F97781">
              <w:t>264</w:t>
            </w:r>
          </w:p>
        </w:tc>
      </w:tr>
      <w:tr w:rsidR="00F97781" w:rsidRPr="00F97781" w14:paraId="4A01F5F2" w14:textId="77777777" w:rsidTr="00F97781">
        <w:tc>
          <w:tcPr>
            <w:tcW w:w="1129" w:type="dxa"/>
          </w:tcPr>
          <w:p w14:paraId="20EE5C6F" w14:textId="77777777" w:rsidR="00F97781" w:rsidRPr="00F97781" w:rsidRDefault="00F97781" w:rsidP="00150682">
            <w:pPr>
              <w:pStyle w:val="BasistekstNaktuinbouw"/>
              <w:jc w:val="center"/>
            </w:pPr>
            <w:r w:rsidRPr="00F97781">
              <w:t>2004</w:t>
            </w:r>
          </w:p>
        </w:tc>
        <w:tc>
          <w:tcPr>
            <w:tcW w:w="1074" w:type="dxa"/>
          </w:tcPr>
          <w:p w14:paraId="735CCBC3" w14:textId="3C8371CB" w:rsidR="00F97781" w:rsidRPr="00F97781" w:rsidRDefault="00F97781" w:rsidP="00D26CE9">
            <w:pPr>
              <w:pStyle w:val="BasistekstNaktuinbouw"/>
              <w:jc w:val="center"/>
            </w:pPr>
            <w:r w:rsidRPr="00F97781">
              <w:t>362</w:t>
            </w:r>
          </w:p>
        </w:tc>
      </w:tr>
      <w:tr w:rsidR="00F97781" w:rsidRPr="00F97781" w14:paraId="58FE5007" w14:textId="77777777" w:rsidTr="00F97781">
        <w:tc>
          <w:tcPr>
            <w:tcW w:w="1129" w:type="dxa"/>
          </w:tcPr>
          <w:p w14:paraId="4845135D" w14:textId="77777777" w:rsidR="00F97781" w:rsidRPr="00F97781" w:rsidRDefault="00F97781" w:rsidP="00150682">
            <w:pPr>
              <w:pStyle w:val="BasistekstNaktuinbouw"/>
              <w:jc w:val="center"/>
            </w:pPr>
            <w:r w:rsidRPr="00F97781">
              <w:t>2005</w:t>
            </w:r>
          </w:p>
        </w:tc>
        <w:tc>
          <w:tcPr>
            <w:tcW w:w="1074" w:type="dxa"/>
          </w:tcPr>
          <w:p w14:paraId="1D04B772" w14:textId="19B15031" w:rsidR="00F97781" w:rsidRPr="00F97781" w:rsidRDefault="00F97781" w:rsidP="00D26CE9">
            <w:pPr>
              <w:pStyle w:val="BasistekstNaktuinbouw"/>
              <w:jc w:val="center"/>
            </w:pPr>
            <w:r w:rsidRPr="00F97781">
              <w:t>496</w:t>
            </w:r>
          </w:p>
        </w:tc>
      </w:tr>
      <w:tr w:rsidR="00F97781" w:rsidRPr="00F97781" w14:paraId="73656FE6" w14:textId="77777777" w:rsidTr="00F97781">
        <w:tc>
          <w:tcPr>
            <w:tcW w:w="1129" w:type="dxa"/>
          </w:tcPr>
          <w:p w14:paraId="2F50FE8D" w14:textId="77777777" w:rsidR="00F97781" w:rsidRPr="00F97781" w:rsidRDefault="00F97781" w:rsidP="00150682">
            <w:pPr>
              <w:pStyle w:val="BasistekstNaktuinbouw"/>
              <w:jc w:val="center"/>
            </w:pPr>
            <w:r w:rsidRPr="00F97781">
              <w:t>2006</w:t>
            </w:r>
          </w:p>
        </w:tc>
        <w:tc>
          <w:tcPr>
            <w:tcW w:w="1074" w:type="dxa"/>
          </w:tcPr>
          <w:p w14:paraId="5142312D" w14:textId="425E1A4D" w:rsidR="00F97781" w:rsidRPr="00F97781" w:rsidRDefault="00F97781" w:rsidP="00D26CE9">
            <w:pPr>
              <w:pStyle w:val="BasistekstNaktuinbouw"/>
              <w:jc w:val="center"/>
            </w:pPr>
            <w:r w:rsidRPr="00F97781">
              <w:t>443</w:t>
            </w:r>
          </w:p>
        </w:tc>
      </w:tr>
      <w:tr w:rsidR="00F97781" w:rsidRPr="00F97781" w14:paraId="4C696267" w14:textId="77777777" w:rsidTr="00F97781">
        <w:tc>
          <w:tcPr>
            <w:tcW w:w="1129" w:type="dxa"/>
          </w:tcPr>
          <w:p w14:paraId="1582C19E" w14:textId="77777777" w:rsidR="00F97781" w:rsidRPr="00F97781" w:rsidRDefault="00F97781" w:rsidP="00150682">
            <w:pPr>
              <w:pStyle w:val="BasistekstNaktuinbouw"/>
              <w:jc w:val="center"/>
            </w:pPr>
            <w:r w:rsidRPr="00F97781">
              <w:t>2007</w:t>
            </w:r>
          </w:p>
        </w:tc>
        <w:tc>
          <w:tcPr>
            <w:tcW w:w="1074" w:type="dxa"/>
          </w:tcPr>
          <w:p w14:paraId="544A9600" w14:textId="2F23E626" w:rsidR="00F97781" w:rsidRPr="00F97781" w:rsidRDefault="00F97781" w:rsidP="00D26CE9">
            <w:pPr>
              <w:pStyle w:val="BasistekstNaktuinbouw"/>
              <w:jc w:val="center"/>
            </w:pPr>
            <w:r w:rsidRPr="00F97781">
              <w:t>668</w:t>
            </w:r>
          </w:p>
        </w:tc>
      </w:tr>
      <w:tr w:rsidR="00F97781" w:rsidRPr="00F97781" w14:paraId="6C191764" w14:textId="77777777" w:rsidTr="00F97781">
        <w:tc>
          <w:tcPr>
            <w:tcW w:w="1129" w:type="dxa"/>
          </w:tcPr>
          <w:p w14:paraId="01F0F28C" w14:textId="77777777" w:rsidR="00F97781" w:rsidRPr="00F97781" w:rsidRDefault="00F97781" w:rsidP="00150682">
            <w:pPr>
              <w:pStyle w:val="BasistekstNaktuinbouw"/>
              <w:jc w:val="center"/>
            </w:pPr>
            <w:r w:rsidRPr="00F97781">
              <w:t>2008</w:t>
            </w:r>
          </w:p>
        </w:tc>
        <w:tc>
          <w:tcPr>
            <w:tcW w:w="1074" w:type="dxa"/>
          </w:tcPr>
          <w:p w14:paraId="13959245" w14:textId="0F41020B" w:rsidR="00F97781" w:rsidRPr="00F97781" w:rsidRDefault="00F97781" w:rsidP="00D26CE9">
            <w:pPr>
              <w:pStyle w:val="BasistekstNaktuinbouw"/>
              <w:jc w:val="center"/>
            </w:pPr>
            <w:r w:rsidRPr="00F97781">
              <w:t>502</w:t>
            </w:r>
          </w:p>
        </w:tc>
      </w:tr>
      <w:tr w:rsidR="00F97781" w:rsidRPr="00F97781" w14:paraId="390FFE53" w14:textId="77777777" w:rsidTr="00F97781">
        <w:tc>
          <w:tcPr>
            <w:tcW w:w="1129" w:type="dxa"/>
          </w:tcPr>
          <w:p w14:paraId="19A33C42" w14:textId="77777777" w:rsidR="00F97781" w:rsidRPr="00F97781" w:rsidRDefault="00F97781" w:rsidP="00150682">
            <w:pPr>
              <w:pStyle w:val="BasistekstNaktuinbouw"/>
              <w:jc w:val="center"/>
            </w:pPr>
            <w:r w:rsidRPr="00F97781">
              <w:t>2009</w:t>
            </w:r>
          </w:p>
        </w:tc>
        <w:tc>
          <w:tcPr>
            <w:tcW w:w="1074" w:type="dxa"/>
          </w:tcPr>
          <w:p w14:paraId="264B7D3B" w14:textId="4BF8295A" w:rsidR="00F97781" w:rsidRPr="00F97781" w:rsidRDefault="00F97781" w:rsidP="00D26CE9">
            <w:pPr>
              <w:pStyle w:val="BasistekstNaktuinbouw"/>
              <w:jc w:val="center"/>
            </w:pPr>
            <w:r w:rsidRPr="00F97781">
              <w:t>473</w:t>
            </w:r>
          </w:p>
        </w:tc>
      </w:tr>
      <w:tr w:rsidR="00F97781" w:rsidRPr="00F97781" w14:paraId="29859356" w14:textId="77777777" w:rsidTr="00F97781">
        <w:tc>
          <w:tcPr>
            <w:tcW w:w="1129" w:type="dxa"/>
          </w:tcPr>
          <w:p w14:paraId="359C9157" w14:textId="77777777" w:rsidR="00F97781" w:rsidRPr="00F97781" w:rsidRDefault="00F97781" w:rsidP="00150682">
            <w:pPr>
              <w:pStyle w:val="BasistekstNaktuinbouw"/>
              <w:jc w:val="center"/>
            </w:pPr>
            <w:r w:rsidRPr="00F97781">
              <w:t>2010</w:t>
            </w:r>
          </w:p>
        </w:tc>
        <w:tc>
          <w:tcPr>
            <w:tcW w:w="1074" w:type="dxa"/>
          </w:tcPr>
          <w:p w14:paraId="5280929E" w14:textId="0A5734DF" w:rsidR="00F97781" w:rsidRPr="00F97781" w:rsidRDefault="00F97781" w:rsidP="00D26CE9">
            <w:pPr>
              <w:pStyle w:val="BasistekstNaktuinbouw"/>
              <w:jc w:val="center"/>
            </w:pPr>
            <w:r w:rsidRPr="00F97781">
              <w:t>343</w:t>
            </w:r>
          </w:p>
        </w:tc>
      </w:tr>
      <w:tr w:rsidR="00F97781" w:rsidRPr="00F97781" w14:paraId="6CE07F77" w14:textId="77777777" w:rsidTr="00F97781">
        <w:tc>
          <w:tcPr>
            <w:tcW w:w="1129" w:type="dxa"/>
          </w:tcPr>
          <w:p w14:paraId="04721F37" w14:textId="77777777" w:rsidR="00F97781" w:rsidRPr="00F97781" w:rsidRDefault="00F97781" w:rsidP="00150682">
            <w:pPr>
              <w:pStyle w:val="BasistekstNaktuinbouw"/>
              <w:jc w:val="center"/>
            </w:pPr>
            <w:r w:rsidRPr="00F97781">
              <w:t>2011</w:t>
            </w:r>
          </w:p>
        </w:tc>
        <w:tc>
          <w:tcPr>
            <w:tcW w:w="1074" w:type="dxa"/>
          </w:tcPr>
          <w:p w14:paraId="292433B5" w14:textId="4E93F3F3" w:rsidR="00F97781" w:rsidRPr="00F97781" w:rsidRDefault="00F97781" w:rsidP="00D26CE9">
            <w:pPr>
              <w:pStyle w:val="BasistekstNaktuinbouw"/>
              <w:jc w:val="center"/>
            </w:pPr>
            <w:r w:rsidRPr="00F97781">
              <w:t>313</w:t>
            </w:r>
          </w:p>
        </w:tc>
      </w:tr>
      <w:tr w:rsidR="00F97781" w:rsidRPr="00F97781" w14:paraId="46D8AB79" w14:textId="77777777" w:rsidTr="00F97781">
        <w:tc>
          <w:tcPr>
            <w:tcW w:w="1129" w:type="dxa"/>
          </w:tcPr>
          <w:p w14:paraId="7B86FAD4" w14:textId="77777777" w:rsidR="00F97781" w:rsidRPr="00F97781" w:rsidRDefault="00F97781" w:rsidP="00150682">
            <w:pPr>
              <w:pStyle w:val="BasistekstNaktuinbouw"/>
              <w:jc w:val="center"/>
            </w:pPr>
            <w:r w:rsidRPr="00F97781">
              <w:t>2012</w:t>
            </w:r>
          </w:p>
        </w:tc>
        <w:tc>
          <w:tcPr>
            <w:tcW w:w="1074" w:type="dxa"/>
          </w:tcPr>
          <w:p w14:paraId="045187F0" w14:textId="1D02A02C" w:rsidR="00F97781" w:rsidRPr="00F97781" w:rsidRDefault="00F97781" w:rsidP="00D26CE9">
            <w:pPr>
              <w:pStyle w:val="BasistekstNaktuinbouw"/>
              <w:jc w:val="center"/>
            </w:pPr>
            <w:r w:rsidRPr="00F97781">
              <w:t>264</w:t>
            </w:r>
          </w:p>
        </w:tc>
      </w:tr>
      <w:tr w:rsidR="00F97781" w:rsidRPr="00F97781" w14:paraId="78E8FC58" w14:textId="77777777" w:rsidTr="00F97781">
        <w:tc>
          <w:tcPr>
            <w:tcW w:w="1129" w:type="dxa"/>
          </w:tcPr>
          <w:p w14:paraId="01371E06" w14:textId="77777777" w:rsidR="00F97781" w:rsidRPr="00F97781" w:rsidRDefault="00F97781" w:rsidP="00150682">
            <w:pPr>
              <w:pStyle w:val="BasistekstNaktuinbouw"/>
              <w:jc w:val="center"/>
            </w:pPr>
            <w:r w:rsidRPr="00F97781">
              <w:t>2013</w:t>
            </w:r>
          </w:p>
        </w:tc>
        <w:tc>
          <w:tcPr>
            <w:tcW w:w="1074" w:type="dxa"/>
          </w:tcPr>
          <w:p w14:paraId="3A877039" w14:textId="08C78B3C" w:rsidR="00F97781" w:rsidRPr="00F97781" w:rsidRDefault="00F97781" w:rsidP="00D26CE9">
            <w:pPr>
              <w:pStyle w:val="BasistekstNaktuinbouw"/>
              <w:jc w:val="center"/>
            </w:pPr>
            <w:r w:rsidRPr="00F97781">
              <w:t>261</w:t>
            </w:r>
          </w:p>
        </w:tc>
      </w:tr>
      <w:tr w:rsidR="00F97781" w:rsidRPr="00F97781" w14:paraId="08F81A1E" w14:textId="77777777" w:rsidTr="00F97781">
        <w:tc>
          <w:tcPr>
            <w:tcW w:w="1129" w:type="dxa"/>
          </w:tcPr>
          <w:p w14:paraId="1D25A5C5" w14:textId="77777777" w:rsidR="00F97781" w:rsidRPr="00F97781" w:rsidRDefault="00F97781" w:rsidP="00150682">
            <w:pPr>
              <w:pStyle w:val="BasistekstNaktuinbouw"/>
              <w:jc w:val="center"/>
            </w:pPr>
            <w:r w:rsidRPr="00F97781">
              <w:t>2014</w:t>
            </w:r>
          </w:p>
        </w:tc>
        <w:tc>
          <w:tcPr>
            <w:tcW w:w="1074" w:type="dxa"/>
          </w:tcPr>
          <w:p w14:paraId="48553C53" w14:textId="6A3528B4" w:rsidR="00F97781" w:rsidRPr="00F97781" w:rsidRDefault="00F97781" w:rsidP="00D26CE9">
            <w:pPr>
              <w:pStyle w:val="BasistekstNaktuinbouw"/>
              <w:jc w:val="center"/>
            </w:pPr>
            <w:r w:rsidRPr="00F97781">
              <w:t>465</w:t>
            </w:r>
          </w:p>
        </w:tc>
      </w:tr>
      <w:tr w:rsidR="00F97781" w:rsidRPr="00F97781" w14:paraId="11F354B7" w14:textId="77777777" w:rsidTr="00F97781">
        <w:tc>
          <w:tcPr>
            <w:tcW w:w="1129" w:type="dxa"/>
          </w:tcPr>
          <w:p w14:paraId="310E9BD5" w14:textId="77777777" w:rsidR="00F97781" w:rsidRPr="00F97781" w:rsidRDefault="00F97781" w:rsidP="00150682">
            <w:pPr>
              <w:pStyle w:val="BasistekstNaktuinbouw"/>
              <w:jc w:val="center"/>
            </w:pPr>
            <w:r w:rsidRPr="00F97781">
              <w:t>2015</w:t>
            </w:r>
          </w:p>
        </w:tc>
        <w:tc>
          <w:tcPr>
            <w:tcW w:w="1074" w:type="dxa"/>
          </w:tcPr>
          <w:p w14:paraId="187D174B" w14:textId="14676C2B" w:rsidR="00F97781" w:rsidRPr="00F97781" w:rsidRDefault="00F97781" w:rsidP="00D26CE9">
            <w:pPr>
              <w:pStyle w:val="BasistekstNaktuinbouw"/>
              <w:jc w:val="center"/>
            </w:pPr>
            <w:r w:rsidRPr="00F97781">
              <w:t>324</w:t>
            </w:r>
          </w:p>
        </w:tc>
      </w:tr>
      <w:tr w:rsidR="00F97781" w:rsidRPr="00F97781" w14:paraId="6456D68B" w14:textId="77777777" w:rsidTr="00FD27B4">
        <w:tc>
          <w:tcPr>
            <w:tcW w:w="1129" w:type="dxa"/>
            <w:tcBorders>
              <w:bottom w:val="single" w:sz="4" w:space="0" w:color="auto"/>
            </w:tcBorders>
          </w:tcPr>
          <w:p w14:paraId="3F05BA5C" w14:textId="77777777" w:rsidR="00F97781" w:rsidRPr="00F97781" w:rsidRDefault="00F97781" w:rsidP="00150682">
            <w:pPr>
              <w:pStyle w:val="BasistekstNaktuinbouw"/>
              <w:jc w:val="center"/>
            </w:pPr>
            <w:r w:rsidRPr="00F97781">
              <w:t>2016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59CB3902" w14:textId="5EAD5AE0" w:rsidR="00F97781" w:rsidRPr="00F97781" w:rsidRDefault="00F97781" w:rsidP="00D26CE9">
            <w:pPr>
              <w:pStyle w:val="BasistekstNaktuinbouw"/>
              <w:jc w:val="center"/>
            </w:pPr>
            <w:r w:rsidRPr="00F97781">
              <w:t>389</w:t>
            </w:r>
          </w:p>
        </w:tc>
      </w:tr>
      <w:tr w:rsidR="00FD27B4" w:rsidRPr="00F97781" w14:paraId="0715DED1" w14:textId="77777777" w:rsidTr="00C166CB">
        <w:tc>
          <w:tcPr>
            <w:tcW w:w="1129" w:type="dxa"/>
            <w:tcBorders>
              <w:bottom w:val="single" w:sz="4" w:space="0" w:color="auto"/>
            </w:tcBorders>
          </w:tcPr>
          <w:p w14:paraId="713989CC" w14:textId="1F71526B" w:rsidR="00FD27B4" w:rsidRPr="00F97781" w:rsidRDefault="00516C91" w:rsidP="00150682">
            <w:pPr>
              <w:pStyle w:val="BasistekstNaktuinbouw"/>
              <w:jc w:val="center"/>
            </w:pPr>
            <w:r>
              <w:t>2017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47684B19" w14:textId="5F705A88" w:rsidR="00FD27B4" w:rsidRPr="00F97781" w:rsidRDefault="00456787" w:rsidP="00D26CE9">
            <w:pPr>
              <w:pStyle w:val="BasistekstNaktuinbouw"/>
              <w:jc w:val="center"/>
            </w:pPr>
            <w:r>
              <w:t>427</w:t>
            </w:r>
          </w:p>
        </w:tc>
      </w:tr>
      <w:tr w:rsidR="00FD27B4" w:rsidRPr="00F97781" w14:paraId="18949FC6" w14:textId="77777777" w:rsidTr="00C166CB">
        <w:tc>
          <w:tcPr>
            <w:tcW w:w="1129" w:type="dxa"/>
            <w:tcBorders>
              <w:bottom w:val="single" w:sz="4" w:space="0" w:color="auto"/>
            </w:tcBorders>
          </w:tcPr>
          <w:p w14:paraId="413BA5F0" w14:textId="7992063B" w:rsidR="00FD27B4" w:rsidRPr="00F97781" w:rsidRDefault="00516C91" w:rsidP="00150682">
            <w:pPr>
              <w:pStyle w:val="BasistekstNaktuinbouw"/>
              <w:jc w:val="center"/>
            </w:pPr>
            <w:r>
              <w:t>2018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2859D031" w14:textId="1922278B" w:rsidR="00FD27B4" w:rsidRPr="00F97781" w:rsidRDefault="00516C91" w:rsidP="00D26CE9">
            <w:pPr>
              <w:pStyle w:val="BasistekstNaktuinbouw"/>
              <w:jc w:val="center"/>
            </w:pPr>
            <w:r>
              <w:t>333</w:t>
            </w:r>
          </w:p>
        </w:tc>
      </w:tr>
      <w:tr w:rsidR="00C166CB" w:rsidRPr="00F97781" w14:paraId="2108268E" w14:textId="77777777" w:rsidTr="00C166CB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204FE5B" w14:textId="1D5F73C3" w:rsidR="00C166CB" w:rsidRDefault="00C166CB" w:rsidP="00150682">
            <w:pPr>
              <w:pStyle w:val="BasistekstNaktuinbouw"/>
              <w:jc w:val="center"/>
            </w:pPr>
            <w:r>
              <w:t>2019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149E895B" w14:textId="3A1E7BD6" w:rsidR="00C166CB" w:rsidRDefault="00C166CB" w:rsidP="00D26CE9">
            <w:pPr>
              <w:pStyle w:val="BasistekstNaktuinbouw"/>
              <w:jc w:val="center"/>
            </w:pPr>
            <w:r>
              <w:t>242</w:t>
            </w:r>
          </w:p>
        </w:tc>
      </w:tr>
      <w:tr w:rsidR="00C166CB" w:rsidRPr="00F97781" w14:paraId="4E7316BA" w14:textId="77777777" w:rsidTr="00E9593F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4521680" w14:textId="0553E4E3" w:rsidR="00C166CB" w:rsidRDefault="00C166CB" w:rsidP="00150682">
            <w:pPr>
              <w:pStyle w:val="BasistekstNaktuinbouw"/>
              <w:jc w:val="center"/>
            </w:pPr>
            <w:r>
              <w:t>2020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4C35FE8C" w14:textId="335EF652" w:rsidR="00C166CB" w:rsidRDefault="00C166CB" w:rsidP="00D26CE9">
            <w:pPr>
              <w:pStyle w:val="BasistekstNaktuinbouw"/>
              <w:jc w:val="center"/>
            </w:pPr>
            <w:r>
              <w:t>252</w:t>
            </w:r>
          </w:p>
        </w:tc>
      </w:tr>
      <w:tr w:rsidR="00E9593F" w:rsidRPr="00F97781" w14:paraId="28281703" w14:textId="77777777" w:rsidTr="00E9593F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21B5167" w14:textId="01097289" w:rsidR="00E9593F" w:rsidRDefault="00E9593F" w:rsidP="00150682">
            <w:pPr>
              <w:pStyle w:val="BasistekstNaktuinbouw"/>
              <w:jc w:val="center"/>
            </w:pPr>
            <w:r>
              <w:t>2021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2D0EB44F" w14:textId="2EB3AA46" w:rsidR="00E9593F" w:rsidRDefault="00512EB8" w:rsidP="00D26CE9">
            <w:pPr>
              <w:pStyle w:val="BasistekstNaktuinbouw"/>
              <w:jc w:val="center"/>
            </w:pPr>
            <w:r>
              <w:t>337</w:t>
            </w:r>
          </w:p>
        </w:tc>
      </w:tr>
      <w:tr w:rsidR="00E9593F" w:rsidRPr="00F97781" w14:paraId="46212EB7" w14:textId="77777777" w:rsidTr="00E9593F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E87BE8A" w14:textId="73ACB05D" w:rsidR="00E9593F" w:rsidRDefault="00E9593F" w:rsidP="00150682">
            <w:pPr>
              <w:pStyle w:val="BasistekstNaktuinbouw"/>
              <w:jc w:val="center"/>
            </w:pPr>
            <w:r>
              <w:t>2022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14:paraId="38A5A7BF" w14:textId="7B3692B8" w:rsidR="00E9593F" w:rsidRDefault="00512EB8" w:rsidP="00D26CE9">
            <w:pPr>
              <w:pStyle w:val="BasistekstNaktuinbouw"/>
              <w:jc w:val="center"/>
            </w:pPr>
            <w:r>
              <w:t>323</w:t>
            </w:r>
          </w:p>
        </w:tc>
      </w:tr>
      <w:tr w:rsidR="00E9593F" w:rsidRPr="00F97781" w14:paraId="4E86F0AD" w14:textId="77777777" w:rsidTr="00E9593F"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</w:tcPr>
          <w:p w14:paraId="4195C8FD" w14:textId="6A8A3D9D" w:rsidR="00E9593F" w:rsidRDefault="00E9593F" w:rsidP="00150682">
            <w:pPr>
              <w:pStyle w:val="BasistekstNaktuinbouw"/>
              <w:jc w:val="center"/>
            </w:pPr>
            <w: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12" w:space="0" w:color="auto"/>
            </w:tcBorders>
          </w:tcPr>
          <w:p w14:paraId="2A4C5C8A" w14:textId="20D5AE8D" w:rsidR="00E9593F" w:rsidRDefault="00512EB8" w:rsidP="00D26CE9">
            <w:pPr>
              <w:pStyle w:val="BasistekstNaktuinbouw"/>
              <w:jc w:val="center"/>
            </w:pPr>
            <w:r>
              <w:t>104</w:t>
            </w:r>
          </w:p>
        </w:tc>
      </w:tr>
      <w:tr w:rsidR="00F97781" w:rsidRPr="00740E5B" w14:paraId="0EF2D000" w14:textId="77777777" w:rsidTr="00F76589">
        <w:tc>
          <w:tcPr>
            <w:tcW w:w="1129" w:type="dxa"/>
            <w:tcBorders>
              <w:top w:val="single" w:sz="12" w:space="0" w:color="auto"/>
            </w:tcBorders>
          </w:tcPr>
          <w:p w14:paraId="72718402" w14:textId="77777777" w:rsidR="00F97781" w:rsidRPr="00F97781" w:rsidRDefault="00F97781" w:rsidP="00150682">
            <w:pPr>
              <w:pStyle w:val="BasistekstNaktuinbouw"/>
              <w:jc w:val="center"/>
              <w:rPr>
                <w:b/>
                <w:bCs/>
              </w:rPr>
            </w:pPr>
            <w:r w:rsidRPr="00F97781">
              <w:rPr>
                <w:b/>
                <w:bCs/>
              </w:rPr>
              <w:t>Total</w:t>
            </w:r>
          </w:p>
        </w:tc>
        <w:tc>
          <w:tcPr>
            <w:tcW w:w="1074" w:type="dxa"/>
            <w:tcBorders>
              <w:top w:val="single" w:sz="12" w:space="0" w:color="auto"/>
            </w:tcBorders>
          </w:tcPr>
          <w:p w14:paraId="07E2480D" w14:textId="184ED77A" w:rsidR="004B043D" w:rsidRPr="00740E5B" w:rsidRDefault="004B043D" w:rsidP="004B043D">
            <w:pPr>
              <w:pStyle w:val="BasistekstNaktuinbouw"/>
              <w:jc w:val="center"/>
            </w:pPr>
            <w:r>
              <w:t>7</w:t>
            </w:r>
            <w:r w:rsidR="00DD4E7A">
              <w:t>788</w:t>
            </w:r>
          </w:p>
        </w:tc>
      </w:tr>
    </w:tbl>
    <w:p w14:paraId="14224919" w14:textId="77777777" w:rsidR="008B2EA0" w:rsidRPr="00740E5B" w:rsidRDefault="008B2EA0" w:rsidP="00F97781">
      <w:pPr>
        <w:pStyle w:val="BasistekstNaktuinbouw"/>
        <w:jc w:val="center"/>
      </w:pPr>
    </w:p>
    <w:sectPr w:rsidR="008B2EA0" w:rsidRPr="00740E5B" w:rsidSect="002032B0">
      <w:pgSz w:w="11906" w:h="16838" w:code="9"/>
      <w:pgMar w:top="1418" w:right="1134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CB29" w14:textId="77777777" w:rsidR="00F97781" w:rsidRPr="00740E5B" w:rsidRDefault="00F97781" w:rsidP="00740E5B">
      <w:pPr>
        <w:pStyle w:val="Voettekst"/>
      </w:pPr>
    </w:p>
  </w:endnote>
  <w:endnote w:type="continuationSeparator" w:id="0">
    <w:p w14:paraId="6012890A" w14:textId="77777777" w:rsidR="00F97781" w:rsidRPr="00740E5B" w:rsidRDefault="00F97781" w:rsidP="00740E5B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5C37" w14:textId="77777777" w:rsidR="00F97781" w:rsidRPr="00740E5B" w:rsidRDefault="00F97781" w:rsidP="00740E5B">
      <w:pPr>
        <w:pStyle w:val="Voettekst"/>
      </w:pPr>
    </w:p>
  </w:footnote>
  <w:footnote w:type="continuationSeparator" w:id="0">
    <w:p w14:paraId="2893963F" w14:textId="77777777" w:rsidR="00F97781" w:rsidRPr="00740E5B" w:rsidRDefault="00F97781" w:rsidP="00740E5B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Naktuinbouw"/>
  </w:abstractNum>
  <w:abstractNum w:abstractNumId="18" w15:restartNumberingAfterBreak="0">
    <w:nsid w:val="189F3493"/>
    <w:multiLevelType w:val="multilevel"/>
    <w:tmpl w:val="B7B66B92"/>
    <w:numStyleLink w:val="KopnummeringNaktuinbouw"/>
  </w:abstractNum>
  <w:abstractNum w:abstractNumId="19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4" w15:restartNumberingAfterBreak="0">
    <w:nsid w:val="42E800D1"/>
    <w:multiLevelType w:val="multilevel"/>
    <w:tmpl w:val="DEFCE960"/>
    <w:numStyleLink w:val="BijlagenummeringNaktuinbouw"/>
  </w:abstractNum>
  <w:abstractNum w:abstractNumId="25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6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9" w15:restartNumberingAfterBreak="0">
    <w:nsid w:val="54DD684D"/>
    <w:multiLevelType w:val="multilevel"/>
    <w:tmpl w:val="DEFCE960"/>
    <w:numStyleLink w:val="BijlagenummeringNaktuinbouw"/>
  </w:abstractNum>
  <w:abstractNum w:abstractNumId="30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1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2" w15:restartNumberingAfterBreak="0">
    <w:nsid w:val="5B616121"/>
    <w:multiLevelType w:val="multilevel"/>
    <w:tmpl w:val="B4BACAD8"/>
    <w:numStyleLink w:val="OpsommingstreepjeNaktuinbouw"/>
  </w:abstractNum>
  <w:abstractNum w:abstractNumId="33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5" w15:restartNumberingAfterBreak="0">
    <w:nsid w:val="646E2529"/>
    <w:multiLevelType w:val="multilevel"/>
    <w:tmpl w:val="1BDE6548"/>
    <w:numStyleLink w:val="OpsommingtekenNaktuinbouw"/>
  </w:abstractNum>
  <w:abstractNum w:abstractNumId="36" w15:restartNumberingAfterBreak="0">
    <w:nsid w:val="68141DDB"/>
    <w:multiLevelType w:val="multilevel"/>
    <w:tmpl w:val="CFFEF33E"/>
    <w:numStyleLink w:val="OpsommingopenrondjeNaktuinbouw"/>
  </w:abstractNum>
  <w:abstractNum w:abstractNumId="37" w15:restartNumberingAfterBreak="0">
    <w:nsid w:val="691F0813"/>
    <w:multiLevelType w:val="multilevel"/>
    <w:tmpl w:val="7FB6E594"/>
    <w:numStyleLink w:val="AgendapuntlijstNaktuinbouw"/>
  </w:abstractNum>
  <w:abstractNum w:abstractNumId="38" w15:restartNumberingAfterBreak="0">
    <w:nsid w:val="6CAB1E63"/>
    <w:multiLevelType w:val="multilevel"/>
    <w:tmpl w:val="7FB6E594"/>
    <w:numStyleLink w:val="AgendapuntlijstNaktuinbouw"/>
  </w:abstractNum>
  <w:abstractNum w:abstractNumId="39" w15:restartNumberingAfterBreak="0">
    <w:nsid w:val="6E7370EC"/>
    <w:multiLevelType w:val="multilevel"/>
    <w:tmpl w:val="9200769E"/>
    <w:numStyleLink w:val="OpsommingkleineletterNaktuinbouw"/>
  </w:abstractNum>
  <w:abstractNum w:abstractNumId="40" w15:restartNumberingAfterBreak="0">
    <w:nsid w:val="717435D9"/>
    <w:multiLevelType w:val="multilevel"/>
    <w:tmpl w:val="B7B66B92"/>
    <w:numStyleLink w:val="KopnummeringNaktuinbouw"/>
  </w:abstractNum>
  <w:abstractNum w:abstractNumId="41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2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3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 w16cid:durableId="681973164">
    <w:abstractNumId w:val="11"/>
  </w:num>
  <w:num w:numId="2" w16cid:durableId="1512572348">
    <w:abstractNumId w:val="22"/>
  </w:num>
  <w:num w:numId="3" w16cid:durableId="663751608">
    <w:abstractNumId w:val="25"/>
  </w:num>
  <w:num w:numId="4" w16cid:durableId="2029403256">
    <w:abstractNumId w:val="14"/>
  </w:num>
  <w:num w:numId="5" w16cid:durableId="614605754">
    <w:abstractNumId w:val="27"/>
  </w:num>
  <w:num w:numId="6" w16cid:durableId="852692351">
    <w:abstractNumId w:val="16"/>
  </w:num>
  <w:num w:numId="7" w16cid:durableId="803542002">
    <w:abstractNumId w:val="15"/>
  </w:num>
  <w:num w:numId="8" w16cid:durableId="1163468277">
    <w:abstractNumId w:val="20"/>
  </w:num>
  <w:num w:numId="9" w16cid:durableId="562106847">
    <w:abstractNumId w:val="23"/>
  </w:num>
  <w:num w:numId="10" w16cid:durableId="507209422">
    <w:abstractNumId w:val="34"/>
  </w:num>
  <w:num w:numId="11" w16cid:durableId="14492757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65556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1339922">
    <w:abstractNumId w:val="19"/>
  </w:num>
  <w:num w:numId="14" w16cid:durableId="1062411214">
    <w:abstractNumId w:val="9"/>
  </w:num>
  <w:num w:numId="15" w16cid:durableId="815874612">
    <w:abstractNumId w:val="7"/>
  </w:num>
  <w:num w:numId="16" w16cid:durableId="56905737">
    <w:abstractNumId w:val="6"/>
  </w:num>
  <w:num w:numId="17" w16cid:durableId="1000087663">
    <w:abstractNumId w:val="5"/>
  </w:num>
  <w:num w:numId="18" w16cid:durableId="1305961737">
    <w:abstractNumId w:val="4"/>
  </w:num>
  <w:num w:numId="19" w16cid:durableId="435834934">
    <w:abstractNumId w:val="8"/>
  </w:num>
  <w:num w:numId="20" w16cid:durableId="1772966751">
    <w:abstractNumId w:val="3"/>
  </w:num>
  <w:num w:numId="21" w16cid:durableId="253906149">
    <w:abstractNumId w:val="2"/>
  </w:num>
  <w:num w:numId="22" w16cid:durableId="1361129267">
    <w:abstractNumId w:val="1"/>
  </w:num>
  <w:num w:numId="23" w16cid:durableId="1661422210">
    <w:abstractNumId w:val="0"/>
  </w:num>
  <w:num w:numId="24" w16cid:durableId="452359313">
    <w:abstractNumId w:val="10"/>
  </w:num>
  <w:num w:numId="25" w16cid:durableId="1930846935">
    <w:abstractNumId w:val="28"/>
  </w:num>
  <w:num w:numId="26" w16cid:durableId="1571117880">
    <w:abstractNumId w:val="43"/>
  </w:num>
  <w:num w:numId="27" w16cid:durableId="572004763">
    <w:abstractNumId w:val="41"/>
  </w:num>
  <w:num w:numId="28" w16cid:durableId="89471025">
    <w:abstractNumId w:val="31"/>
  </w:num>
  <w:num w:numId="29" w16cid:durableId="966929944">
    <w:abstractNumId w:val="21"/>
  </w:num>
  <w:num w:numId="30" w16cid:durableId="1525441681">
    <w:abstractNumId w:val="33"/>
  </w:num>
  <w:num w:numId="31" w16cid:durableId="1652638366">
    <w:abstractNumId w:val="30"/>
  </w:num>
  <w:num w:numId="32" w16cid:durableId="9534420">
    <w:abstractNumId w:val="29"/>
  </w:num>
  <w:num w:numId="33" w16cid:durableId="1784576148">
    <w:abstractNumId w:val="18"/>
  </w:num>
  <w:num w:numId="34" w16cid:durableId="572855068">
    <w:abstractNumId w:val="12"/>
  </w:num>
  <w:num w:numId="35" w16cid:durableId="1126508772">
    <w:abstractNumId w:val="39"/>
  </w:num>
  <w:num w:numId="36" w16cid:durableId="597564229">
    <w:abstractNumId w:val="17"/>
  </w:num>
  <w:num w:numId="37" w16cid:durableId="1888830889">
    <w:abstractNumId w:val="36"/>
  </w:num>
  <w:num w:numId="38" w16cid:durableId="1504969933">
    <w:abstractNumId w:val="32"/>
  </w:num>
  <w:num w:numId="39" w16cid:durableId="1077823951">
    <w:abstractNumId w:val="35"/>
  </w:num>
  <w:num w:numId="40" w16cid:durableId="3525837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4943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77573183">
    <w:abstractNumId w:val="24"/>
  </w:num>
  <w:num w:numId="43" w16cid:durableId="1425688522">
    <w:abstractNumId w:val="26"/>
  </w:num>
  <w:num w:numId="44" w16cid:durableId="1290893589">
    <w:abstractNumId w:val="37"/>
  </w:num>
  <w:num w:numId="45" w16cid:durableId="1764716269">
    <w:abstractNumId w:val="13"/>
  </w:num>
  <w:num w:numId="46" w16cid:durableId="1642541156">
    <w:abstractNumId w:val="38"/>
  </w:num>
  <w:num w:numId="47" w16cid:durableId="191550844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81"/>
    <w:rsid w:val="00004562"/>
    <w:rsid w:val="00006237"/>
    <w:rsid w:val="0000663D"/>
    <w:rsid w:val="00010D95"/>
    <w:rsid w:val="00011BFA"/>
    <w:rsid w:val="00012581"/>
    <w:rsid w:val="00021675"/>
    <w:rsid w:val="00025599"/>
    <w:rsid w:val="0002562D"/>
    <w:rsid w:val="0003377A"/>
    <w:rsid w:val="00035232"/>
    <w:rsid w:val="000418EF"/>
    <w:rsid w:val="00041F01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C0969"/>
    <w:rsid w:val="000C1A1A"/>
    <w:rsid w:val="000D6AB7"/>
    <w:rsid w:val="000E1539"/>
    <w:rsid w:val="000E55A1"/>
    <w:rsid w:val="000E6E43"/>
    <w:rsid w:val="000F213A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760F9"/>
    <w:rsid w:val="0018093D"/>
    <w:rsid w:val="00187A59"/>
    <w:rsid w:val="00194225"/>
    <w:rsid w:val="001B1B37"/>
    <w:rsid w:val="001B4C7E"/>
    <w:rsid w:val="001C11BE"/>
    <w:rsid w:val="001C6232"/>
    <w:rsid w:val="001C63E7"/>
    <w:rsid w:val="001D2A06"/>
    <w:rsid w:val="001E2293"/>
    <w:rsid w:val="001E34AC"/>
    <w:rsid w:val="001F5B4F"/>
    <w:rsid w:val="001F5C28"/>
    <w:rsid w:val="001F6547"/>
    <w:rsid w:val="001F6CF5"/>
    <w:rsid w:val="002032B0"/>
    <w:rsid w:val="0020548B"/>
    <w:rsid w:val="0020607F"/>
    <w:rsid w:val="00206E2A"/>
    <w:rsid w:val="00206FF8"/>
    <w:rsid w:val="002074B2"/>
    <w:rsid w:val="00216489"/>
    <w:rsid w:val="00220A9C"/>
    <w:rsid w:val="00230B64"/>
    <w:rsid w:val="00231BBB"/>
    <w:rsid w:val="00236DE9"/>
    <w:rsid w:val="00237C5C"/>
    <w:rsid w:val="00242226"/>
    <w:rsid w:val="002443FD"/>
    <w:rsid w:val="002518D2"/>
    <w:rsid w:val="00252B9A"/>
    <w:rsid w:val="00254088"/>
    <w:rsid w:val="00256039"/>
    <w:rsid w:val="00257AA9"/>
    <w:rsid w:val="00262D4E"/>
    <w:rsid w:val="00263966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2611"/>
    <w:rsid w:val="002E274E"/>
    <w:rsid w:val="002E68CD"/>
    <w:rsid w:val="002F7B77"/>
    <w:rsid w:val="003063C0"/>
    <w:rsid w:val="00312D26"/>
    <w:rsid w:val="00317DEA"/>
    <w:rsid w:val="00323121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7612"/>
    <w:rsid w:val="00382603"/>
    <w:rsid w:val="0039126D"/>
    <w:rsid w:val="00395AA4"/>
    <w:rsid w:val="003964D4"/>
    <w:rsid w:val="0039656A"/>
    <w:rsid w:val="003A5ED3"/>
    <w:rsid w:val="003A6677"/>
    <w:rsid w:val="003B14A0"/>
    <w:rsid w:val="003B595E"/>
    <w:rsid w:val="003D04B7"/>
    <w:rsid w:val="003D09E4"/>
    <w:rsid w:val="003D414A"/>
    <w:rsid w:val="003D49E5"/>
    <w:rsid w:val="003E30F2"/>
    <w:rsid w:val="003E3B7D"/>
    <w:rsid w:val="003E766F"/>
    <w:rsid w:val="003F2747"/>
    <w:rsid w:val="004001AF"/>
    <w:rsid w:val="0041674F"/>
    <w:rsid w:val="0042594D"/>
    <w:rsid w:val="0042683B"/>
    <w:rsid w:val="00451FDB"/>
    <w:rsid w:val="004564A6"/>
    <w:rsid w:val="00456787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B043D"/>
    <w:rsid w:val="004C51F8"/>
    <w:rsid w:val="004D2412"/>
    <w:rsid w:val="004F4A4D"/>
    <w:rsid w:val="004F6A99"/>
    <w:rsid w:val="00501A64"/>
    <w:rsid w:val="00503BFD"/>
    <w:rsid w:val="005043E5"/>
    <w:rsid w:val="00512EB8"/>
    <w:rsid w:val="00513D36"/>
    <w:rsid w:val="00515E2F"/>
    <w:rsid w:val="00516C91"/>
    <w:rsid w:val="00521726"/>
    <w:rsid w:val="00526530"/>
    <w:rsid w:val="0053645C"/>
    <w:rsid w:val="00545244"/>
    <w:rsid w:val="00553801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E3E58"/>
    <w:rsid w:val="005F1B43"/>
    <w:rsid w:val="006040DB"/>
    <w:rsid w:val="00606D41"/>
    <w:rsid w:val="00612C22"/>
    <w:rsid w:val="00624485"/>
    <w:rsid w:val="006475C0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D69F9"/>
    <w:rsid w:val="00703BD3"/>
    <w:rsid w:val="00705849"/>
    <w:rsid w:val="00706308"/>
    <w:rsid w:val="00712665"/>
    <w:rsid w:val="0071386B"/>
    <w:rsid w:val="0072479C"/>
    <w:rsid w:val="007358BA"/>
    <w:rsid w:val="007361EE"/>
    <w:rsid w:val="00740E5B"/>
    <w:rsid w:val="00743326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B3114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5"/>
    <w:rsid w:val="00823AC1"/>
    <w:rsid w:val="00826EA4"/>
    <w:rsid w:val="00832239"/>
    <w:rsid w:val="00854B34"/>
    <w:rsid w:val="0086137E"/>
    <w:rsid w:val="008664DD"/>
    <w:rsid w:val="008736AE"/>
    <w:rsid w:val="008775D3"/>
    <w:rsid w:val="00877BD5"/>
    <w:rsid w:val="00886BB9"/>
    <w:rsid w:val="008870F0"/>
    <w:rsid w:val="008931CF"/>
    <w:rsid w:val="00893934"/>
    <w:rsid w:val="008A2A1D"/>
    <w:rsid w:val="008B2EA0"/>
    <w:rsid w:val="008B5CD1"/>
    <w:rsid w:val="008C2F90"/>
    <w:rsid w:val="008C6251"/>
    <w:rsid w:val="008D7BDD"/>
    <w:rsid w:val="008F371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5AE2"/>
    <w:rsid w:val="009F2FF1"/>
    <w:rsid w:val="00A01FC3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57C3"/>
    <w:rsid w:val="00A76E7C"/>
    <w:rsid w:val="00A801D7"/>
    <w:rsid w:val="00A871D6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E0183"/>
    <w:rsid w:val="00AE2110"/>
    <w:rsid w:val="00AE2EB1"/>
    <w:rsid w:val="00B01DA1"/>
    <w:rsid w:val="00B11A76"/>
    <w:rsid w:val="00B17CD1"/>
    <w:rsid w:val="00B233E3"/>
    <w:rsid w:val="00B346DF"/>
    <w:rsid w:val="00B460C2"/>
    <w:rsid w:val="00B75ED8"/>
    <w:rsid w:val="00B75F12"/>
    <w:rsid w:val="00B77809"/>
    <w:rsid w:val="00B807F9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3703"/>
    <w:rsid w:val="00BC6FB7"/>
    <w:rsid w:val="00BE55A7"/>
    <w:rsid w:val="00BE64B3"/>
    <w:rsid w:val="00BF6A7B"/>
    <w:rsid w:val="00BF6B3C"/>
    <w:rsid w:val="00C06D9A"/>
    <w:rsid w:val="00C0702B"/>
    <w:rsid w:val="00C11B08"/>
    <w:rsid w:val="00C12133"/>
    <w:rsid w:val="00C166CB"/>
    <w:rsid w:val="00C17A25"/>
    <w:rsid w:val="00C201EB"/>
    <w:rsid w:val="00C33308"/>
    <w:rsid w:val="00C4003A"/>
    <w:rsid w:val="00C41422"/>
    <w:rsid w:val="00C51137"/>
    <w:rsid w:val="00C6206C"/>
    <w:rsid w:val="00C72D11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6A4B"/>
    <w:rsid w:val="00CD7A5A"/>
    <w:rsid w:val="00CE2BA6"/>
    <w:rsid w:val="00CE564D"/>
    <w:rsid w:val="00CF2B0C"/>
    <w:rsid w:val="00D023A0"/>
    <w:rsid w:val="00D16E87"/>
    <w:rsid w:val="00D26CE9"/>
    <w:rsid w:val="00D27D0E"/>
    <w:rsid w:val="00D35DA7"/>
    <w:rsid w:val="00D47AD0"/>
    <w:rsid w:val="00D57A57"/>
    <w:rsid w:val="00D613A9"/>
    <w:rsid w:val="00D7238E"/>
    <w:rsid w:val="00D73003"/>
    <w:rsid w:val="00D73C03"/>
    <w:rsid w:val="00D92EDA"/>
    <w:rsid w:val="00D9359B"/>
    <w:rsid w:val="00DA5661"/>
    <w:rsid w:val="00DA6E07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4E7A"/>
    <w:rsid w:val="00DD509E"/>
    <w:rsid w:val="00DE14C5"/>
    <w:rsid w:val="00DE2331"/>
    <w:rsid w:val="00DE2FD1"/>
    <w:rsid w:val="00DE5157"/>
    <w:rsid w:val="00DF1BBC"/>
    <w:rsid w:val="00E02CCA"/>
    <w:rsid w:val="00E05BA5"/>
    <w:rsid w:val="00E07762"/>
    <w:rsid w:val="00E12CAA"/>
    <w:rsid w:val="00E14C60"/>
    <w:rsid w:val="00E318F2"/>
    <w:rsid w:val="00E334BB"/>
    <w:rsid w:val="00E45F90"/>
    <w:rsid w:val="00E52291"/>
    <w:rsid w:val="00E527BE"/>
    <w:rsid w:val="00E56EFE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593F"/>
    <w:rsid w:val="00E96BF0"/>
    <w:rsid w:val="00E9778E"/>
    <w:rsid w:val="00EB7C66"/>
    <w:rsid w:val="00EC72BE"/>
    <w:rsid w:val="00EE35E4"/>
    <w:rsid w:val="00F005C9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69BA"/>
    <w:rsid w:val="00F76589"/>
    <w:rsid w:val="00F7766C"/>
    <w:rsid w:val="00F82076"/>
    <w:rsid w:val="00F84629"/>
    <w:rsid w:val="00F97781"/>
    <w:rsid w:val="00FA269F"/>
    <w:rsid w:val="00FB22AF"/>
    <w:rsid w:val="00FB7F9C"/>
    <w:rsid w:val="00FC25E1"/>
    <w:rsid w:val="00FC3FA5"/>
    <w:rsid w:val="00FC6260"/>
    <w:rsid w:val="00FD27B4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  <w14:docId w14:val="253325B7"/>
  <w15:chartTrackingRefBased/>
  <w15:docId w15:val="{4EA8DFEB-7494-4FF9-BE5F-88B842E9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next w:val="BasistekstNaktuinbouw"/>
    <w:rsid w:val="00041F01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Naktuinbouw"/>
    <w:basedOn w:val="Standaardalinea-lettertype"/>
    <w:rsid w:val="00B460C2"/>
    <w:rPr>
      <w:color w:val="auto"/>
      <w:u w:val="none"/>
    </w:rPr>
  </w:style>
  <w:style w:type="paragraph" w:customStyle="1" w:styleId="AdresvakNaktuinbouw">
    <w:name w:val="Adresvak Naktuinbouw"/>
    <w:basedOn w:val="ZsysbasisNaktuinbouw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semiHidden/>
    <w:rsid w:val="00122DED"/>
  </w:style>
  <w:style w:type="paragraph" w:styleId="Voettekst">
    <w:name w:val="footer"/>
    <w:basedOn w:val="ZsysbasisNaktuinbouw"/>
    <w:next w:val="BasistekstNaktuinbouw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rsid w:val="00122DED"/>
  </w:style>
  <w:style w:type="paragraph" w:customStyle="1" w:styleId="VoettekstNaktuinbouw">
    <w:name w:val="Voettekst Naktuinbouw"/>
    <w:basedOn w:val="ZsysbasisdocumentgegevensNaktuinbouw"/>
    <w:rsid w:val="00E334BB"/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semiHidden/>
    <w:rsid w:val="0020607F"/>
  </w:style>
  <w:style w:type="paragraph" w:styleId="Adresenvelop">
    <w:name w:val="envelope address"/>
    <w:basedOn w:val="ZsysbasisNaktuinbouw"/>
    <w:next w:val="BasistekstNaktuinbouw"/>
    <w:semiHidden/>
    <w:rsid w:val="0020607F"/>
  </w:style>
  <w:style w:type="paragraph" w:styleId="Afsluiting">
    <w:name w:val="Closing"/>
    <w:basedOn w:val="ZsysbasisNaktuinbouw"/>
    <w:next w:val="BasistekstNaktuinbouw"/>
    <w:semiHidden/>
    <w:rsid w:val="0020607F"/>
  </w:style>
  <w:style w:type="paragraph" w:customStyle="1" w:styleId="Inspring1eniveauNaktuinbouw">
    <w:name w:val="Inspring 1e niveau Naktuinbouw"/>
    <w:basedOn w:val="ZsysbasisNaktuinbouw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rsid w:val="00E65900"/>
  </w:style>
  <w:style w:type="paragraph" w:styleId="Inhopg3">
    <w:name w:val="toc 3"/>
    <w:aliases w:val="Inhopg 3 Naktuinbouw"/>
    <w:basedOn w:val="ZsysbasistocNaktuinbouw"/>
    <w:next w:val="BasistekstNaktuinbouw"/>
    <w:rsid w:val="00E65900"/>
  </w:style>
  <w:style w:type="paragraph" w:styleId="Inhopg4">
    <w:name w:val="toc 4"/>
    <w:aliases w:val="Inhopg 4 Naktuinbouw"/>
    <w:basedOn w:val="ZsysbasistocNaktuinbouw"/>
    <w:next w:val="BasistekstNaktuinbouw"/>
    <w:rsid w:val="00122DED"/>
  </w:style>
  <w:style w:type="paragraph" w:styleId="Bronvermelding">
    <w:name w:val="table of authorities"/>
    <w:basedOn w:val="ZsysbasisNaktuinbouw"/>
    <w:next w:val="BasistekstNaktuinbouw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semiHidden/>
    <w:rsid w:val="00122DED"/>
  </w:style>
  <w:style w:type="paragraph" w:styleId="Index3">
    <w:name w:val="index 3"/>
    <w:basedOn w:val="ZsysbasisNaktuinbouw"/>
    <w:next w:val="BasistekstNaktuinbouw"/>
    <w:semiHidden/>
    <w:rsid w:val="00122DED"/>
  </w:style>
  <w:style w:type="paragraph" w:styleId="Ondertitel">
    <w:name w:val="Subtitle"/>
    <w:basedOn w:val="ZsysbasisNaktuinbouw"/>
    <w:next w:val="BasistekstNaktuinbouw"/>
    <w:semiHidden/>
    <w:rsid w:val="00122DED"/>
  </w:style>
  <w:style w:type="paragraph" w:styleId="Titel">
    <w:name w:val="Title"/>
    <w:basedOn w:val="ZsysbasisNaktuinbouw"/>
    <w:next w:val="BasistekstNaktuinbouw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rsid w:val="003964D4"/>
  </w:style>
  <w:style w:type="paragraph" w:styleId="Inhopg6">
    <w:name w:val="toc 6"/>
    <w:aliases w:val="Inhopg 6 Naktuinbouw"/>
    <w:basedOn w:val="ZsysbasistocNaktuinbouw"/>
    <w:next w:val="BasistekstNaktuinbouw"/>
    <w:rsid w:val="003964D4"/>
  </w:style>
  <w:style w:type="paragraph" w:styleId="Inhopg7">
    <w:name w:val="toc 7"/>
    <w:aliases w:val="Inhopg 7 Naktuinbouw"/>
    <w:basedOn w:val="ZsysbasistocNaktuinbouw"/>
    <w:next w:val="BasistekstNaktuinbouw"/>
    <w:rsid w:val="003964D4"/>
  </w:style>
  <w:style w:type="paragraph" w:styleId="Inhopg8">
    <w:name w:val="toc 8"/>
    <w:aliases w:val="Inhopg 8 Naktuinbouw"/>
    <w:basedOn w:val="ZsysbasistocNaktuinbouw"/>
    <w:next w:val="BasistekstNaktuinbouw"/>
    <w:rsid w:val="003964D4"/>
  </w:style>
  <w:style w:type="paragraph" w:styleId="Inhopg9">
    <w:name w:val="toc 9"/>
    <w:aliases w:val="Inhopg 9 Naktuinbouw"/>
    <w:basedOn w:val="ZsysbasistocNaktuinbouw"/>
    <w:next w:val="BasistekstNaktuinbouw"/>
    <w:rsid w:val="003964D4"/>
  </w:style>
  <w:style w:type="paragraph" w:styleId="Afzender">
    <w:name w:val="envelope return"/>
    <w:basedOn w:val="ZsysbasisNaktuinbouw"/>
    <w:next w:val="BasistekstNaktuinbouw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semiHidden/>
    <w:rsid w:val="0020607F"/>
  </w:style>
  <w:style w:type="paragraph" w:styleId="Bloktekst">
    <w:name w:val="Block Text"/>
    <w:basedOn w:val="ZsysbasisNaktuinbouw"/>
    <w:next w:val="BasistekstNaktuinbouw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semiHidden/>
    <w:rsid w:val="0020607F"/>
  </w:style>
  <w:style w:type="paragraph" w:styleId="Handtekening">
    <w:name w:val="Signature"/>
    <w:basedOn w:val="ZsysbasisNaktuinbouw"/>
    <w:next w:val="BasistekstNaktuinbouw"/>
    <w:semiHidden/>
    <w:rsid w:val="0020607F"/>
  </w:style>
  <w:style w:type="paragraph" w:styleId="HTML-voorafopgemaakt">
    <w:name w:val="HTML Preformatted"/>
    <w:basedOn w:val="ZsysbasisNaktuinbouw"/>
    <w:next w:val="BasistekstNaktuinbouw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semiHidden/>
    <w:rsid w:val="00F33259"/>
  </w:style>
  <w:style w:type="paragraph" w:styleId="Lijstopsomteken">
    <w:name w:val="List Bullet"/>
    <w:basedOn w:val="ZsysbasisNaktuinbouw"/>
    <w:next w:val="BasistekstNaktuinbouw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semiHidden/>
    <w:rsid w:val="0020607F"/>
  </w:style>
  <w:style w:type="paragraph" w:styleId="Notitiekop">
    <w:name w:val="Note Heading"/>
    <w:basedOn w:val="ZsysbasisNaktuinbouw"/>
    <w:next w:val="BasistekstNaktuinbouw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semiHidden/>
    <w:rsid w:val="00E7078D"/>
  </w:style>
  <w:style w:type="paragraph" w:styleId="Plattetekst3">
    <w:name w:val="Body Text 3"/>
    <w:basedOn w:val="ZsysbasisNaktuinbouw"/>
    <w:next w:val="BasistekstNaktuinbouw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semiHidden/>
    <w:rsid w:val="0020607F"/>
  </w:style>
  <w:style w:type="paragraph" w:styleId="Tekstzonderopmaak">
    <w:name w:val="Plain Text"/>
    <w:basedOn w:val="ZsysbasisNaktuinbouw"/>
    <w:next w:val="BasistekstNaktuinbouw"/>
    <w:semiHidden/>
    <w:rsid w:val="0020607F"/>
  </w:style>
  <w:style w:type="paragraph" w:styleId="Ballontekst">
    <w:name w:val="Balloon Text"/>
    <w:basedOn w:val="ZsysbasisNaktuinbouw"/>
    <w:next w:val="BasistekstNaktuinbouw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rsid w:val="0020607F"/>
  </w:style>
  <w:style w:type="paragraph" w:styleId="Indexkop">
    <w:name w:val="index heading"/>
    <w:basedOn w:val="ZsysbasisNaktuinbouw"/>
    <w:next w:val="BasistekstNaktuinbouw"/>
    <w:semiHidden/>
    <w:rsid w:val="0020607F"/>
  </w:style>
  <w:style w:type="paragraph" w:styleId="Kopbronvermelding">
    <w:name w:val="toa heading"/>
    <w:basedOn w:val="ZsysbasisNaktuinbouw"/>
    <w:next w:val="BasistekstNaktuinbouw"/>
    <w:semiHidden/>
    <w:rsid w:val="0020607F"/>
  </w:style>
  <w:style w:type="paragraph" w:styleId="Lijstopsomteken5">
    <w:name w:val="List Bullet 5"/>
    <w:basedOn w:val="ZsysbasisNaktuinbouw"/>
    <w:next w:val="BasistekstNaktuinbouw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99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99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99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99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37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Naktuinbouw">
    <w:name w:val="Kopnummering Naktuinbouw"/>
    <w:uiPriority w:val="99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rsid w:val="00756C31"/>
  </w:style>
  <w:style w:type="paragraph" w:customStyle="1" w:styleId="DocumentgegevensdatumNaktuinbouw">
    <w:name w:val="Documentgegevens datum Naktuinbouw"/>
    <w:basedOn w:val="ZsysbasisdocumentgegevensNaktuinbouw"/>
    <w:rsid w:val="00756C31"/>
  </w:style>
  <w:style w:type="paragraph" w:customStyle="1" w:styleId="DocumentgegevensonderwerpNaktuinbouw">
    <w:name w:val="Documentgegevens onderwerp Naktuinbouw"/>
    <w:basedOn w:val="ZsysbasisdocumentgegevensNaktuinbouw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rsid w:val="00756C31"/>
  </w:style>
  <w:style w:type="paragraph" w:customStyle="1" w:styleId="PaginanummerNaktuinbouw">
    <w:name w:val="Paginanummer Naktuinbouw"/>
    <w:basedOn w:val="ZsysbasisdocumentgegevensNaktuinbouw"/>
    <w:rsid w:val="00021675"/>
  </w:style>
  <w:style w:type="paragraph" w:customStyle="1" w:styleId="AfzendergegevensNaktuinbouw">
    <w:name w:val="Afzendergegevens Naktuinbouw"/>
    <w:basedOn w:val="ZsysbasisdocumentgegevensNaktuinbouw"/>
    <w:rsid w:val="00135E7B"/>
  </w:style>
  <w:style w:type="paragraph" w:customStyle="1" w:styleId="AfzendergegevenskopjeNaktuinbouw">
    <w:name w:val="Afzendergegevens kopje Naktuinbouw"/>
    <w:basedOn w:val="ZsysbasisdocumentgegevensNaktuinbouw"/>
    <w:rsid w:val="00135E7B"/>
  </w:style>
  <w:style w:type="numbering" w:customStyle="1" w:styleId="OpsommingtekenNaktuinbouw">
    <w:name w:val="Opsomming teken Naktuinbouw"/>
    <w:uiPriority w:val="99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qFormat/>
    <w:rsid w:val="000E1539"/>
    <w:pPr>
      <w:keepLines/>
    </w:pPr>
  </w:style>
  <w:style w:type="numbering" w:customStyle="1" w:styleId="BijlagenummeringNaktuinbouw">
    <w:name w:val="Bijlagenummering Naktuinbouw"/>
    <w:uiPriority w:val="99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99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semiHidden/>
    <w:rsid w:val="00312D26"/>
  </w:style>
  <w:style w:type="paragraph" w:customStyle="1" w:styleId="TabeltekstNaktuinbouw">
    <w:name w:val="Tabeltekst Naktuinbouw"/>
    <w:basedOn w:val="ZsysbasistabeltekstNaktuinbouw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rsid w:val="00312D26"/>
  </w:style>
  <w:style w:type="paragraph" w:customStyle="1" w:styleId="BijlageNaktuinbouw">
    <w:name w:val="Bijlage Naktuinbouw"/>
    <w:basedOn w:val="ZsysbasisNaktuinbouw"/>
    <w:next w:val="BasistekstNaktuinbouw"/>
    <w:rsid w:val="00021675"/>
    <w:rPr>
      <w:sz w:val="16"/>
    </w:rPr>
  </w:style>
  <w:style w:type="paragraph" w:customStyle="1" w:styleId="Zsysframepag11Naktuinbouw">
    <w:name w:val="Zsysframepag1_1 Naktuinbouw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BCE1-4D7C-4F03-9420-A672D5E2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Sangster, W. (Wim)</dc:creator>
  <cp:keywords/>
  <dc:description/>
  <cp:lastModifiedBy>Sangster, W. (Wim)</cp:lastModifiedBy>
  <cp:revision>8</cp:revision>
  <cp:lastPrinted>2009-10-06T11:51:00Z</cp:lastPrinted>
  <dcterms:created xsi:type="dcterms:W3CDTF">2019-07-09T10:33:00Z</dcterms:created>
  <dcterms:modified xsi:type="dcterms:W3CDTF">2023-06-23T09:06:00Z</dcterms:modified>
</cp:coreProperties>
</file>